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AE2D5" w:themeColor="accent2" w:themeTint="33"/>
  <w:body>
    <w:p w14:paraId="71136793" w14:textId="42A3D9E3" w:rsidR="005E6671" w:rsidRPr="009E3C5E" w:rsidRDefault="00580FDA" w:rsidP="005E6671">
      <w:pPr>
        <w:rPr>
          <w:b/>
          <w:bCs/>
          <w:color w:val="215E99" w:themeColor="text2" w:themeTint="BF"/>
          <w:sz w:val="28"/>
          <w:szCs w:val="28"/>
        </w:rPr>
      </w:pPr>
      <w:r w:rsidRPr="009E3C5E">
        <w:rPr>
          <w:b/>
          <w:bCs/>
          <w:color w:val="215E99" w:themeColor="text2" w:themeTint="BF"/>
          <w:sz w:val="28"/>
          <w:szCs w:val="28"/>
        </w:rPr>
        <w:t>COOKIE</w:t>
      </w:r>
      <w:r w:rsidR="005E6671" w:rsidRPr="009E3C5E">
        <w:rPr>
          <w:b/>
          <w:bCs/>
          <w:color w:val="215E99" w:themeColor="text2" w:themeTint="BF"/>
          <w:sz w:val="28"/>
          <w:szCs w:val="28"/>
        </w:rPr>
        <w:t>BELEID READY2CONNECT</w:t>
      </w:r>
    </w:p>
    <w:p w14:paraId="47D8F802" w14:textId="237DAED8" w:rsidR="005E6671" w:rsidRDefault="005E6671" w:rsidP="00580FDA"/>
    <w:p w14:paraId="3B9A1DE5" w14:textId="25875196" w:rsidR="005E6671" w:rsidRPr="005E6671" w:rsidRDefault="005E6671" w:rsidP="005E6671">
      <w:pPr>
        <w:rPr>
          <w:b/>
          <w:bCs/>
          <w:color w:val="215E99" w:themeColor="text2" w:themeTint="BF"/>
        </w:rPr>
      </w:pPr>
      <w:r w:rsidRPr="005E6671">
        <w:rPr>
          <w:b/>
          <w:bCs/>
          <w:color w:val="215E99" w:themeColor="text2" w:themeTint="BF"/>
        </w:rPr>
        <w:t xml:space="preserve">## </w:t>
      </w:r>
      <w:r w:rsidR="00580FDA">
        <w:rPr>
          <w:b/>
          <w:bCs/>
          <w:color w:val="215E99" w:themeColor="text2" w:themeTint="BF"/>
        </w:rPr>
        <w:t>1</w:t>
      </w:r>
      <w:r w:rsidRPr="005E6671">
        <w:rPr>
          <w:b/>
          <w:bCs/>
          <w:color w:val="215E99" w:themeColor="text2" w:themeTint="BF"/>
        </w:rPr>
        <w:t xml:space="preserve">. Persoonsgegevens van </w:t>
      </w:r>
      <w:proofErr w:type="spellStart"/>
      <w:r w:rsidRPr="005E6671">
        <w:rPr>
          <w:b/>
          <w:bCs/>
          <w:color w:val="215E99" w:themeColor="text2" w:themeTint="BF"/>
        </w:rPr>
        <w:t>prospects</w:t>
      </w:r>
      <w:proofErr w:type="spellEnd"/>
      <w:r w:rsidRPr="005E6671">
        <w:rPr>
          <w:b/>
          <w:bCs/>
          <w:color w:val="215E99" w:themeColor="text2" w:themeTint="BF"/>
        </w:rPr>
        <w:t xml:space="preserve"> en contacten</w:t>
      </w:r>
    </w:p>
    <w:p w14:paraId="2EC08DD3" w14:textId="77777777" w:rsidR="005E6671" w:rsidRDefault="005E6671" w:rsidP="005E6671">
      <w:r>
        <w:t xml:space="preserve">In het kader van leadgeneratie, marketingacties en telefonische acquisitie kan Ready2Connect persoonsgegevens van zakelijke contacten en </w:t>
      </w:r>
      <w:proofErr w:type="spellStart"/>
      <w:r>
        <w:t>prospects</w:t>
      </w:r>
      <w:proofErr w:type="spellEnd"/>
      <w:r>
        <w:t xml:space="preserve"> verwerken.</w:t>
      </w:r>
    </w:p>
    <w:p w14:paraId="23F1C55D" w14:textId="77777777" w:rsidR="005E6671" w:rsidRDefault="005E6671" w:rsidP="005E6671">
      <w:r>
        <w:t>Ready2Connect kan daarbij gebruikmaken van contactgegevens die door een opdrachtgever worden aangeleverd of die in het kader van de werkzaamheden worden verkregen.</w:t>
      </w:r>
    </w:p>
    <w:p w14:paraId="1AA23B5C" w14:textId="77777777" w:rsidR="005E6671" w:rsidRDefault="005E6671" w:rsidP="005E6671">
      <w:r>
        <w:t>De opdrachtgever blijft verantwoordelijk voor de rechtmatigheid van de gegevens die hij aan Ready2Connect verstrekt, voor zover deze gegevens door de opdrachtgever zijn verzameld en aangeleverd.</w:t>
      </w:r>
    </w:p>
    <w:p w14:paraId="2754AE9E" w14:textId="1DB64F43" w:rsidR="005E6671" w:rsidRDefault="005E6671" w:rsidP="005E6671">
      <w:r>
        <w:t>Wanneer een persoon aangeeft niet langer benaderd te willen worden, wordt hiermee rekening gehouden voor zover dit op grond van de toepasselijke wet- en regelgeving vereist is.</w:t>
      </w:r>
    </w:p>
    <w:p w14:paraId="33E4C635" w14:textId="77777777" w:rsidR="00CF0D11" w:rsidRPr="00CF0D11" w:rsidRDefault="00CF0D11" w:rsidP="005E6671"/>
    <w:p w14:paraId="7981F3A9" w14:textId="1DD14CD5" w:rsidR="005E6671" w:rsidRPr="005E6671" w:rsidRDefault="005E6671" w:rsidP="005E6671">
      <w:pPr>
        <w:rPr>
          <w:b/>
          <w:bCs/>
          <w:color w:val="215E99" w:themeColor="text2" w:themeTint="BF"/>
        </w:rPr>
      </w:pPr>
      <w:r w:rsidRPr="005E6671">
        <w:rPr>
          <w:b/>
          <w:bCs/>
          <w:color w:val="215E99" w:themeColor="text2" w:themeTint="BF"/>
        </w:rPr>
        <w:t xml:space="preserve">## </w:t>
      </w:r>
      <w:r w:rsidR="00580FDA">
        <w:rPr>
          <w:b/>
          <w:bCs/>
          <w:color w:val="215E99" w:themeColor="text2" w:themeTint="BF"/>
        </w:rPr>
        <w:t>2</w:t>
      </w:r>
      <w:r w:rsidRPr="005E6671">
        <w:rPr>
          <w:b/>
          <w:bCs/>
          <w:color w:val="215E99" w:themeColor="text2" w:themeTint="BF"/>
        </w:rPr>
        <w:t>. Vertrouwelijkheid</w:t>
      </w:r>
    </w:p>
    <w:p w14:paraId="4C8034F3" w14:textId="77777777" w:rsidR="005E6671" w:rsidRDefault="005E6671" w:rsidP="005E6671">
      <w:r>
        <w:t>Ready2Connect behandelt informatie die zij in het kader van haar werkzaamheden ontvangt als vertrouwelijk.</w:t>
      </w:r>
    </w:p>
    <w:p w14:paraId="50216CCD" w14:textId="77777777" w:rsidR="005E6671" w:rsidRDefault="005E6671" w:rsidP="005E6671">
      <w:r>
        <w:t>Ook informatie en documenten die betrekking hebben op opdrachtgevers worden vertrouwelijk behandeld. Personen die namens Ready2Connect toegang hebben tot dergelijke informatie worden geacht het vertrouwelijke karakter daarvan te respecteren.</w:t>
      </w:r>
    </w:p>
    <w:p w14:paraId="1DCED683" w14:textId="77777777" w:rsidR="005E6671" w:rsidRDefault="005E6671" w:rsidP="005E6671">
      <w:r>
        <w:t>Persoonsgegevens worden niet zonder wettelijke grondslag of andere rechtmatige reden aan derden verstrekt.</w:t>
      </w:r>
    </w:p>
    <w:p w14:paraId="08CD3978" w14:textId="77777777" w:rsidR="005E6671" w:rsidRDefault="005E6671" w:rsidP="005E6671">
      <w:r>
        <w:t>Indien Ready2Connect op grond van een wettelijke verplichting, overheidsmaatregel of gerechtelijk bevel gegevens moet verstrekken, zal zij daaraan voldoen.</w:t>
      </w:r>
    </w:p>
    <w:p w14:paraId="4422789A" w14:textId="77777777" w:rsidR="005E6671" w:rsidRDefault="005E6671" w:rsidP="005E6671"/>
    <w:p w14:paraId="797974C6" w14:textId="408EE3F5" w:rsidR="005E6671" w:rsidRPr="005E6671" w:rsidRDefault="005E6671" w:rsidP="005E6671">
      <w:pPr>
        <w:rPr>
          <w:b/>
          <w:bCs/>
          <w:color w:val="215E99" w:themeColor="text2" w:themeTint="BF"/>
        </w:rPr>
      </w:pPr>
      <w:r w:rsidRPr="005E6671">
        <w:rPr>
          <w:b/>
          <w:bCs/>
          <w:color w:val="215E99" w:themeColor="text2" w:themeTint="BF"/>
        </w:rPr>
        <w:t xml:space="preserve">## </w:t>
      </w:r>
      <w:r w:rsidR="00580FDA">
        <w:rPr>
          <w:b/>
          <w:bCs/>
          <w:color w:val="215E99" w:themeColor="text2" w:themeTint="BF"/>
        </w:rPr>
        <w:t>3</w:t>
      </w:r>
      <w:r w:rsidRPr="005E6671">
        <w:rPr>
          <w:b/>
          <w:bCs/>
          <w:color w:val="215E99" w:themeColor="text2" w:themeTint="BF"/>
        </w:rPr>
        <w:t>. Delen van persoonsgegevens met derden</w:t>
      </w:r>
    </w:p>
    <w:p w14:paraId="638B1795" w14:textId="77777777" w:rsidR="005E6671" w:rsidRDefault="005E6671" w:rsidP="005E6671">
      <w:r>
        <w:t>Ready2Connect kan voor de uitvoering van haar dienstverlening gebruikmaken van externe dienstverleners en systemen.</w:t>
      </w:r>
    </w:p>
    <w:p w14:paraId="34A5D7ED" w14:textId="77777777" w:rsidR="005E6671" w:rsidRDefault="005E6671" w:rsidP="005E6671">
      <w:r>
        <w:t>Wanneer derden persoonsgegevens verwerken namens Ready2Connect, worden deze gegevens uitsluitend verstrekt voor zover dat noodzakelijk is voor de betreffende dienstverlening of wanneer daarvoor een andere wettelijke grondslag bestaat.</w:t>
      </w:r>
    </w:p>
    <w:p w14:paraId="59596887" w14:textId="77777777" w:rsidR="005E6671" w:rsidRDefault="005E6671" w:rsidP="005E6671"/>
    <w:p w14:paraId="16EF7BE2" w14:textId="2DA59AFE" w:rsidR="005E6671" w:rsidRDefault="005E6671" w:rsidP="005E6671">
      <w:r>
        <w:t xml:space="preserve">Ready2Connect gebruikt onder andere </w:t>
      </w:r>
      <w:proofErr w:type="spellStart"/>
      <w:r>
        <w:t>HubSpot</w:t>
      </w:r>
      <w:proofErr w:type="spellEnd"/>
      <w:r>
        <w:t xml:space="preserve"> voor het verwerken van klantinformatie.</w:t>
      </w:r>
      <w:r>
        <w:br/>
        <w:t>Wanneer verstrekking van persoonsgegevens wettelijk verplicht is, kan Ready2Connect persoonsgegevens aan bevoegde instanties verstrekken.</w:t>
      </w:r>
    </w:p>
    <w:p w14:paraId="7C705CD2" w14:textId="77777777" w:rsidR="005E6671" w:rsidRDefault="005E6671" w:rsidP="005E6671"/>
    <w:p w14:paraId="25154878" w14:textId="77777777" w:rsidR="00CF0D11" w:rsidRDefault="00CF0D11" w:rsidP="005E6671"/>
    <w:p w14:paraId="7DA5EEAE" w14:textId="4B54A99B" w:rsidR="005E6671" w:rsidRPr="005E6671" w:rsidRDefault="005E6671" w:rsidP="005E6671">
      <w:pPr>
        <w:rPr>
          <w:b/>
          <w:bCs/>
          <w:color w:val="215E99" w:themeColor="text2" w:themeTint="BF"/>
        </w:rPr>
      </w:pPr>
      <w:r w:rsidRPr="005E6671">
        <w:rPr>
          <w:b/>
          <w:bCs/>
          <w:color w:val="215E99" w:themeColor="text2" w:themeTint="BF"/>
        </w:rPr>
        <w:lastRenderedPageBreak/>
        <w:t xml:space="preserve">## </w:t>
      </w:r>
      <w:r w:rsidR="00580FDA">
        <w:rPr>
          <w:b/>
          <w:bCs/>
          <w:color w:val="215E99" w:themeColor="text2" w:themeTint="BF"/>
        </w:rPr>
        <w:t xml:space="preserve">4. </w:t>
      </w:r>
      <w:r w:rsidRPr="005E6671">
        <w:rPr>
          <w:b/>
          <w:bCs/>
          <w:color w:val="215E99" w:themeColor="text2" w:themeTint="BF"/>
        </w:rPr>
        <w:t>Beveiliging van persoonsgegevens</w:t>
      </w:r>
    </w:p>
    <w:p w14:paraId="7C331AE0" w14:textId="77777777" w:rsidR="005E6671" w:rsidRDefault="005E6671" w:rsidP="005E6671">
      <w:r>
        <w:t>Ready2Connect neemt passende organisatorische en technische maatregelen om persoonsgegevens te beschermen tegen verlies, onbevoegde toegang, ongeoorloofd gebruik, wijziging of openbaarmaking.</w:t>
      </w:r>
    </w:p>
    <w:p w14:paraId="0977AFFF" w14:textId="77777777" w:rsidR="005E6671" w:rsidRDefault="005E6671" w:rsidP="005E6671">
      <w:r>
        <w:t>De toegang tot persoonsgegevens wordt beperkt tot personen die deze gegevens voor hun werkzaamheden nodig hebben.</w:t>
      </w:r>
    </w:p>
    <w:p w14:paraId="66BCBB9C" w14:textId="77777777" w:rsidR="005E6671" w:rsidRDefault="005E6671" w:rsidP="005E6671">
      <w:r>
        <w:t>Hoewel Ready2Connect passende maatregelen neemt, kan geen enkele methode van gegevensverwerking of elektronische opslag volledige veiligheid garanderen.</w:t>
      </w:r>
    </w:p>
    <w:p w14:paraId="71764EBF" w14:textId="77777777" w:rsidR="005E6671" w:rsidRDefault="005E6671" w:rsidP="005E6671"/>
    <w:p w14:paraId="2065299B" w14:textId="77777777" w:rsidR="005E6671" w:rsidRPr="005E6671" w:rsidRDefault="005E6671" w:rsidP="005E6671">
      <w:pPr>
        <w:rPr>
          <w:b/>
          <w:bCs/>
          <w:color w:val="215E99" w:themeColor="text2" w:themeTint="BF"/>
        </w:rPr>
      </w:pPr>
    </w:p>
    <w:p w14:paraId="200DF7CE" w14:textId="0DFC7071" w:rsidR="005E6671" w:rsidRDefault="005E6671" w:rsidP="005E6671">
      <w:r w:rsidRPr="005E6671">
        <w:rPr>
          <w:b/>
          <w:bCs/>
          <w:color w:val="215E99" w:themeColor="text2" w:themeTint="BF"/>
        </w:rPr>
        <w:t xml:space="preserve">## </w:t>
      </w:r>
      <w:r w:rsidR="00580FDA">
        <w:rPr>
          <w:b/>
          <w:bCs/>
          <w:color w:val="215E99" w:themeColor="text2" w:themeTint="BF"/>
        </w:rPr>
        <w:t>5</w:t>
      </w:r>
      <w:r w:rsidRPr="005E6671">
        <w:rPr>
          <w:b/>
          <w:bCs/>
          <w:color w:val="215E99" w:themeColor="text2" w:themeTint="BF"/>
        </w:rPr>
        <w:t>. Bewaartermijnen</w:t>
      </w:r>
      <w:r>
        <w:br/>
        <w:t>Ready2Connect bewaart persoonsgegevens niet langer dan noodzakelijk is voor het doel waarvoor deze zijn verzameld of verwerkt, tenzij een wettelijke bewaartermijn verplicht is.</w:t>
      </w:r>
    </w:p>
    <w:p w14:paraId="3A1ACBFD" w14:textId="77777777" w:rsidR="005E6671" w:rsidRDefault="005E6671" w:rsidP="005E6671">
      <w:r>
        <w:t>De concrete bewaartermijn kan afhankelijk zijn van het soort persoonsgegevens, de aard van de dienstverlening en eventuele wettelijke verplichtingen.</w:t>
      </w:r>
    </w:p>
    <w:p w14:paraId="5DC5FBD7" w14:textId="77777777" w:rsidR="005E6671" w:rsidRDefault="005E6671" w:rsidP="005E6671">
      <w:r>
        <w:t>Voor zover in de beschikbare informatie geen specifieke bewaartermijn is vastgesteld, wordt deze vastgesteld aan de hand van de noodzaak van de verwerking en de toepasselijke wettelijke verplichtingen.</w:t>
      </w:r>
    </w:p>
    <w:p w14:paraId="75DAD96B" w14:textId="77777777" w:rsidR="005E6671" w:rsidRDefault="005E6671" w:rsidP="005E6671"/>
    <w:p w14:paraId="1BD59A56" w14:textId="784709BB" w:rsidR="005E6671" w:rsidRDefault="005E6671" w:rsidP="005E6671">
      <w:r w:rsidRPr="005E6671">
        <w:rPr>
          <w:b/>
          <w:bCs/>
          <w:color w:val="215E99" w:themeColor="text2" w:themeTint="BF"/>
        </w:rPr>
        <w:t xml:space="preserve">## </w:t>
      </w:r>
      <w:r w:rsidR="004D24B2">
        <w:rPr>
          <w:b/>
          <w:bCs/>
          <w:color w:val="215E99" w:themeColor="text2" w:themeTint="BF"/>
        </w:rPr>
        <w:t>6</w:t>
      </w:r>
      <w:r w:rsidRPr="005E6671">
        <w:rPr>
          <w:b/>
          <w:bCs/>
          <w:color w:val="215E99" w:themeColor="text2" w:themeTint="BF"/>
        </w:rPr>
        <w:t>. Rechten van betrokkenen</w:t>
      </w:r>
      <w:r>
        <w:br/>
        <w:t>Personen van wie Ready2Connect persoonsgegevens verwerkt, kunnen – voor zover de AVG dit toestaat – verschillende rechten hebben.</w:t>
      </w:r>
    </w:p>
    <w:p w14:paraId="6C8E9860" w14:textId="77777777" w:rsidR="005E6671" w:rsidRDefault="005E6671" w:rsidP="005E6671">
      <w:r>
        <w:t>Daaronder vallen onder meer het recht om:</w:t>
      </w:r>
    </w:p>
    <w:p w14:paraId="289D3CBE" w14:textId="1D22F290" w:rsidR="005E6671" w:rsidRDefault="005E6671" w:rsidP="005E6671">
      <w:r>
        <w:t>* inzage te vragen in persoonsgegevens;</w:t>
      </w:r>
      <w:r>
        <w:br/>
        <w:t>* persoonsgegevens te laten corrigeren wanneer deze onjuist zijn;</w:t>
      </w:r>
      <w:r>
        <w:br/>
        <w:t>* persoonsgegevens te laten verwijderen wanneer daarvoor een wettelijke grond bestaat;</w:t>
      </w:r>
      <w:r>
        <w:br/>
        <w:t>* bezwaar te maken tegen bepaalde verwerkingen;</w:t>
      </w:r>
      <w:r>
        <w:br/>
        <w:t>* beperking van de verwerking te vragen;</w:t>
      </w:r>
      <w:r>
        <w:br/>
        <w:t>* persoonsgegevens over te laten dragen wanneer aan de wettelijke voorwaarden daarvoor is voldaan.</w:t>
      </w:r>
    </w:p>
    <w:p w14:paraId="33300AC8" w14:textId="77777777" w:rsidR="005E6671" w:rsidRDefault="005E6671" w:rsidP="005E6671"/>
    <w:p w14:paraId="58C6F53B" w14:textId="15F0F2D5" w:rsidR="005E6671" w:rsidRPr="00580FDA" w:rsidRDefault="005E6671" w:rsidP="005E6671">
      <w:r>
        <w:t>Een verzoek kan worden ingediend via:</w:t>
      </w:r>
      <w:r w:rsidR="004D24B2">
        <w:br/>
      </w:r>
      <w:r w:rsidRPr="00580FDA">
        <w:t>E-mail: pascal@ready2connect.nl</w:t>
      </w:r>
    </w:p>
    <w:p w14:paraId="63BAC8AD" w14:textId="77777777" w:rsidR="005E6671" w:rsidRDefault="005E6671" w:rsidP="005E6671">
      <w:r>
        <w:t>Ready2Connect kan bij een verzoek om aanvullende informatie vragen om de identiteit van de verzoeker vast te stellen. Dit gebeurt om te voorkomen dat persoonsgegevens aan een onbevoegde persoon worden verstrekt.</w:t>
      </w:r>
    </w:p>
    <w:p w14:paraId="318B360D" w14:textId="77777777" w:rsidR="006E598C" w:rsidRDefault="006E598C" w:rsidP="005E6671">
      <w:pPr>
        <w:rPr>
          <w:b/>
          <w:bCs/>
          <w:color w:val="215E99" w:themeColor="text2" w:themeTint="BF"/>
        </w:rPr>
      </w:pPr>
    </w:p>
    <w:p w14:paraId="56C69527" w14:textId="44BD6A95" w:rsidR="005E6671" w:rsidRDefault="005E6671" w:rsidP="005E6671">
      <w:r w:rsidRPr="00D716C2">
        <w:rPr>
          <w:b/>
          <w:bCs/>
          <w:color w:val="215E99" w:themeColor="text2" w:themeTint="BF"/>
        </w:rPr>
        <w:lastRenderedPageBreak/>
        <w:t xml:space="preserve">## </w:t>
      </w:r>
      <w:r w:rsidR="004D24B2">
        <w:rPr>
          <w:b/>
          <w:bCs/>
          <w:color w:val="215E99" w:themeColor="text2" w:themeTint="BF"/>
        </w:rPr>
        <w:t>7</w:t>
      </w:r>
      <w:r w:rsidRPr="00D716C2">
        <w:rPr>
          <w:b/>
          <w:bCs/>
          <w:color w:val="215E99" w:themeColor="text2" w:themeTint="BF"/>
        </w:rPr>
        <w:t>. Cookies en website</w:t>
      </w:r>
      <w:r>
        <w:br/>
        <w:t>Dit privacybeleid ziet primair op de verwerking van persoonsgegevens in het kader van de dienstverlening van Ready2Connect.</w:t>
      </w:r>
    </w:p>
    <w:p w14:paraId="22E4863C" w14:textId="77777777" w:rsidR="005E6671" w:rsidRDefault="005E6671" w:rsidP="005E6671">
      <w:r>
        <w:t>Voor zover de website van Ready2Connect gebruikmaakt van cookies of vergelijkbare technieken, kan hiervoor een afzonderlijk cookiebeleid of aanvullende informatie worden gepubliceerd.</w:t>
      </w:r>
    </w:p>
    <w:p w14:paraId="33FE6318" w14:textId="77777777" w:rsidR="005E6671" w:rsidRDefault="005E6671" w:rsidP="005E6671"/>
    <w:p w14:paraId="0B79C250" w14:textId="183990E5" w:rsidR="005E6671" w:rsidRDefault="005E6671" w:rsidP="005E6671">
      <w:r w:rsidRPr="00D716C2">
        <w:rPr>
          <w:b/>
          <w:bCs/>
          <w:color w:val="215E99" w:themeColor="text2" w:themeTint="BF"/>
        </w:rPr>
        <w:t xml:space="preserve">## </w:t>
      </w:r>
      <w:r w:rsidR="004D24B2">
        <w:rPr>
          <w:b/>
          <w:bCs/>
          <w:color w:val="215E99" w:themeColor="text2" w:themeTint="BF"/>
        </w:rPr>
        <w:t>8</w:t>
      </w:r>
      <w:r w:rsidRPr="00D716C2">
        <w:rPr>
          <w:b/>
          <w:bCs/>
          <w:color w:val="215E99" w:themeColor="text2" w:themeTint="BF"/>
        </w:rPr>
        <w:t>. Wijzigingen</w:t>
      </w:r>
      <w:r>
        <w:br/>
        <w:t>Ready2Connect kan dit privacybeleid wijzigen wanneer haar dienstverlening, werkwijze of toepasselijke wet- en regelgeving verandert.</w:t>
      </w:r>
    </w:p>
    <w:p w14:paraId="41C4E50A" w14:textId="77777777" w:rsidR="005E6671" w:rsidRDefault="005E6671" w:rsidP="005E6671">
      <w:r>
        <w:t>De meest recente versie van het privacybeleid wordt beschikbaar gesteld via de website van Ready2Connect.</w:t>
      </w:r>
    </w:p>
    <w:p w14:paraId="39937DF6" w14:textId="77777777" w:rsidR="005E6671" w:rsidRPr="00D716C2" w:rsidRDefault="005E6671" w:rsidP="005E6671">
      <w:pPr>
        <w:rPr>
          <w:b/>
          <w:bCs/>
          <w:color w:val="215E99" w:themeColor="text2" w:themeTint="BF"/>
        </w:rPr>
      </w:pPr>
    </w:p>
    <w:p w14:paraId="6130261A" w14:textId="0C283CEF" w:rsidR="005E6671" w:rsidRDefault="005E6671" w:rsidP="005E6671">
      <w:r w:rsidRPr="00D716C2">
        <w:rPr>
          <w:b/>
          <w:bCs/>
          <w:color w:val="215E99" w:themeColor="text2" w:themeTint="BF"/>
        </w:rPr>
        <w:t xml:space="preserve">## </w:t>
      </w:r>
      <w:r w:rsidR="004D24B2">
        <w:rPr>
          <w:b/>
          <w:bCs/>
          <w:color w:val="215E99" w:themeColor="text2" w:themeTint="BF"/>
        </w:rPr>
        <w:t>9</w:t>
      </w:r>
      <w:r w:rsidRPr="00D716C2">
        <w:rPr>
          <w:b/>
          <w:bCs/>
          <w:color w:val="215E99" w:themeColor="text2" w:themeTint="BF"/>
        </w:rPr>
        <w:t>. Vragen en privacy</w:t>
      </w:r>
      <w:r w:rsidR="004D24B2">
        <w:rPr>
          <w:b/>
          <w:bCs/>
          <w:color w:val="215E99" w:themeColor="text2" w:themeTint="BF"/>
        </w:rPr>
        <w:t xml:space="preserve"> </w:t>
      </w:r>
      <w:r w:rsidRPr="00D716C2">
        <w:rPr>
          <w:b/>
          <w:bCs/>
          <w:color w:val="215E99" w:themeColor="text2" w:themeTint="BF"/>
        </w:rPr>
        <w:t>verzoeken</w:t>
      </w:r>
      <w:r>
        <w:br/>
        <w:t xml:space="preserve">Heeft u vragen over dit privacybeleid, de verwerking van uw persoonsgegevens of wilt u gebruikmaken van uw </w:t>
      </w:r>
      <w:proofErr w:type="spellStart"/>
      <w:r>
        <w:t>privacyrechten</w:t>
      </w:r>
      <w:proofErr w:type="spellEnd"/>
      <w:r>
        <w:t>?</w:t>
      </w:r>
    </w:p>
    <w:p w14:paraId="212C5DA7" w14:textId="77777777" w:rsidR="005E6671" w:rsidRDefault="005E6671" w:rsidP="005E6671">
      <w:r>
        <w:t>Neem dan contact op met:</w:t>
      </w:r>
    </w:p>
    <w:p w14:paraId="410C122C" w14:textId="2EB5B082" w:rsidR="005E6671" w:rsidRDefault="005E6671" w:rsidP="005E6671">
      <w:r>
        <w:t>Ready2Connect</w:t>
      </w:r>
    </w:p>
    <w:p w14:paraId="3E437C4A" w14:textId="4D700375" w:rsidR="005E6671" w:rsidRPr="00D716C2" w:rsidRDefault="005E6671" w:rsidP="005E6671">
      <w:r>
        <w:t>Pascal van Buuren</w:t>
      </w:r>
      <w:r>
        <w:br/>
      </w:r>
      <w:proofErr w:type="spellStart"/>
      <w:r>
        <w:t>Enschotsestraat</w:t>
      </w:r>
      <w:proofErr w:type="spellEnd"/>
      <w:r>
        <w:t xml:space="preserve"> 223</w:t>
      </w:r>
      <w:r>
        <w:br/>
        <w:t>5014 DE Tilburg</w:t>
      </w:r>
      <w:r w:rsidR="00D716C2">
        <w:br/>
      </w:r>
      <w:r w:rsidRPr="00D716C2">
        <w:t xml:space="preserve">E-mail: </w:t>
      </w:r>
      <w:hyperlink r:id="rId4" w:history="1">
        <w:r w:rsidRPr="00D716C2">
          <w:rPr>
            <w:rStyle w:val="Hyperlink"/>
          </w:rPr>
          <w:t>pascal@ready2connect.nl</w:t>
        </w:r>
      </w:hyperlink>
      <w:r w:rsidRPr="00D716C2">
        <w:br/>
        <w:t>Telefoon: 06 15 36 07 67</w:t>
      </w:r>
    </w:p>
    <w:p w14:paraId="0B41BA76" w14:textId="4BC7FB63" w:rsidR="005E6671" w:rsidRDefault="005E6671" w:rsidP="005E6671"/>
    <w:p w14:paraId="513E3C80" w14:textId="58236FAC" w:rsidR="006A0A1F" w:rsidRDefault="005E6671" w:rsidP="005E6671">
      <w:r>
        <w:t xml:space="preserve">Dit </w:t>
      </w:r>
      <w:r w:rsidR="004D24B2">
        <w:t>cookie</w:t>
      </w:r>
      <w:r>
        <w:t xml:space="preserve">beleid vormt de algemene informatie over de wijze waarop </w:t>
      </w:r>
      <w:r w:rsidR="00D716C2">
        <w:br/>
      </w:r>
      <w:r>
        <w:t>Ready2Connect met persoonsgegevens omgaat.</w:t>
      </w:r>
    </w:p>
    <w:sectPr w:rsidR="006A0A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671"/>
    <w:rsid w:val="00152CD3"/>
    <w:rsid w:val="00153FAB"/>
    <w:rsid w:val="004D24B2"/>
    <w:rsid w:val="00580FDA"/>
    <w:rsid w:val="005E6671"/>
    <w:rsid w:val="00681F6C"/>
    <w:rsid w:val="006A0A1F"/>
    <w:rsid w:val="006E598C"/>
    <w:rsid w:val="007646A1"/>
    <w:rsid w:val="009E3C5E"/>
    <w:rsid w:val="00C60F37"/>
    <w:rsid w:val="00CF0D11"/>
    <w:rsid w:val="00D716C2"/>
    <w:rsid w:val="00EE6C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29B5A"/>
  <w15:chartTrackingRefBased/>
  <w15:docId w15:val="{9BE5C42E-FCF6-480E-93CF-9A5FB2B1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66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E66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E66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66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E66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E66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66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66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66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66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E66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E66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66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66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66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66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66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6671"/>
    <w:rPr>
      <w:rFonts w:eastAsiaTheme="majorEastAsia" w:cstheme="majorBidi"/>
      <w:color w:val="272727" w:themeColor="text1" w:themeTint="D8"/>
    </w:rPr>
  </w:style>
  <w:style w:type="paragraph" w:styleId="Titel">
    <w:name w:val="Title"/>
    <w:basedOn w:val="Standaard"/>
    <w:next w:val="Standaard"/>
    <w:link w:val="TitelChar"/>
    <w:uiPriority w:val="10"/>
    <w:qFormat/>
    <w:rsid w:val="005E66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66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66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66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66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6671"/>
    <w:rPr>
      <w:i/>
      <w:iCs/>
      <w:color w:val="404040" w:themeColor="text1" w:themeTint="BF"/>
    </w:rPr>
  </w:style>
  <w:style w:type="paragraph" w:styleId="Lijstalinea">
    <w:name w:val="List Paragraph"/>
    <w:basedOn w:val="Standaard"/>
    <w:uiPriority w:val="34"/>
    <w:qFormat/>
    <w:rsid w:val="005E6671"/>
    <w:pPr>
      <w:ind w:left="720"/>
      <w:contextualSpacing/>
    </w:pPr>
  </w:style>
  <w:style w:type="character" w:styleId="Intensievebenadrukking">
    <w:name w:val="Intense Emphasis"/>
    <w:basedOn w:val="Standaardalinea-lettertype"/>
    <w:uiPriority w:val="21"/>
    <w:qFormat/>
    <w:rsid w:val="005E6671"/>
    <w:rPr>
      <w:i/>
      <w:iCs/>
      <w:color w:val="0F4761" w:themeColor="accent1" w:themeShade="BF"/>
    </w:rPr>
  </w:style>
  <w:style w:type="paragraph" w:styleId="Duidelijkcitaat">
    <w:name w:val="Intense Quote"/>
    <w:basedOn w:val="Standaard"/>
    <w:next w:val="Standaard"/>
    <w:link w:val="DuidelijkcitaatChar"/>
    <w:uiPriority w:val="30"/>
    <w:qFormat/>
    <w:rsid w:val="005E6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6671"/>
    <w:rPr>
      <w:i/>
      <w:iCs/>
      <w:color w:val="0F4761" w:themeColor="accent1" w:themeShade="BF"/>
    </w:rPr>
  </w:style>
  <w:style w:type="character" w:styleId="Intensieveverwijzing">
    <w:name w:val="Intense Reference"/>
    <w:basedOn w:val="Standaardalinea-lettertype"/>
    <w:uiPriority w:val="32"/>
    <w:qFormat/>
    <w:rsid w:val="005E6671"/>
    <w:rPr>
      <w:b/>
      <w:bCs/>
      <w:smallCaps/>
      <w:color w:val="0F4761" w:themeColor="accent1" w:themeShade="BF"/>
      <w:spacing w:val="5"/>
    </w:rPr>
  </w:style>
  <w:style w:type="character" w:styleId="Hyperlink">
    <w:name w:val="Hyperlink"/>
    <w:basedOn w:val="Standaardalinea-lettertype"/>
    <w:uiPriority w:val="99"/>
    <w:unhideWhenUsed/>
    <w:rsid w:val="005E6671"/>
    <w:rPr>
      <w:color w:val="467886" w:themeColor="hyperlink"/>
      <w:u w:val="single"/>
    </w:rPr>
  </w:style>
  <w:style w:type="character" w:styleId="Onopgelostemelding">
    <w:name w:val="Unresolved Mention"/>
    <w:basedOn w:val="Standaardalinea-lettertype"/>
    <w:uiPriority w:val="99"/>
    <w:semiHidden/>
    <w:unhideWhenUsed/>
    <w:rsid w:val="005E6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scal@ready2connect.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770</Words>
  <Characters>4236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van Buuren</dc:creator>
  <cp:keywords/>
  <dc:description/>
  <cp:lastModifiedBy>Pascal van Buuren</cp:lastModifiedBy>
  <cp:revision>7</cp:revision>
  <dcterms:created xsi:type="dcterms:W3CDTF">2026-10-07T14:08:00Z</dcterms:created>
  <dcterms:modified xsi:type="dcterms:W3CDTF">2026-10-07T14:29:00Z</dcterms:modified>
</cp:coreProperties>
</file>